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9" w:line="240" w:lineRule="auto"/>
        <w:jc w:val="center"/>
        <w:rPr>
          <w:rFonts w:ascii="Play" w:cs="Play" w:eastAsia="Play" w:hAnsi="Play"/>
          <w:b w:val="1"/>
        </w:rPr>
      </w:pPr>
      <w:r w:rsidDel="00000000" w:rsidR="00000000" w:rsidRPr="00000000">
        <w:rPr>
          <w:rFonts w:ascii="Trebuchet MS" w:cs="Trebuchet MS" w:eastAsia="Trebuchet MS" w:hAnsi="Trebuchet MS"/>
          <w:sz w:val="19"/>
          <w:szCs w:val="19"/>
        </w:rPr>
        <w:drawing>
          <wp:inline distB="114300" distT="114300" distL="114300" distR="114300">
            <wp:extent cx="5943600" cy="4483100"/>
            <wp:effectExtent b="0" l="0" r="0" t="0"/>
            <wp:docPr id="2" name="image4.jpg"/>
            <a:graphic>
              <a:graphicData uri="http://schemas.openxmlformats.org/drawingml/2006/picture">
                <pic:pic>
                  <pic:nvPicPr>
                    <pic:cNvPr id="0" name="image4.jpg"/>
                    <pic:cNvPicPr preferRelativeResize="0"/>
                  </pic:nvPicPr>
                  <pic:blipFill>
                    <a:blip r:embed="rId6"/>
                    <a:srcRect b="0" l="0" r="11765"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Play" w:cs="Play" w:eastAsia="Play" w:hAnsi="Play"/>
          <w:b w:val="1"/>
        </w:rPr>
      </w:pPr>
      <w:r w:rsidDel="00000000" w:rsidR="00000000" w:rsidRPr="00000000">
        <w:rPr>
          <w:rtl w:val="0"/>
        </w:rPr>
      </w:r>
    </w:p>
    <w:p w:rsidR="00000000" w:rsidDel="00000000" w:rsidP="00000000" w:rsidRDefault="00000000" w:rsidRPr="00000000" w14:paraId="00000003">
      <w:pPr>
        <w:pStyle w:val="Title"/>
        <w:keepNext w:val="0"/>
        <w:keepLines w:val="0"/>
        <w:widowControl w:val="0"/>
        <w:spacing w:after="0" w:before="136" w:line="242" w:lineRule="auto"/>
        <w:ind w:left="0" w:right="5.669291338583093" w:firstLine="0"/>
        <w:jc w:val="center"/>
        <w:rPr>
          <w:rFonts w:ascii="Play" w:cs="Play" w:eastAsia="Play" w:hAnsi="Play"/>
          <w:b w:val="1"/>
        </w:rPr>
      </w:pPr>
      <w:bookmarkStart w:colFirst="0" w:colLast="0" w:name="_ma0bywhjbkj3" w:id="0"/>
      <w:bookmarkEnd w:id="0"/>
      <w:r w:rsidDel="00000000" w:rsidR="00000000" w:rsidRPr="00000000">
        <w:rPr>
          <w:rFonts w:ascii="Play" w:cs="Play" w:eastAsia="Play" w:hAnsi="Play"/>
          <w:b w:val="1"/>
          <w:sz w:val="51"/>
          <w:szCs w:val="51"/>
          <w:rtl w:val="0"/>
        </w:rPr>
        <w:t xml:space="preserve">INFLUENCERS CHILENAS DEL PANDORA </w:t>
      </w:r>
      <w:r w:rsidDel="00000000" w:rsidR="00000000" w:rsidRPr="00000000">
        <w:rPr>
          <w:rFonts w:ascii="Play" w:cs="Play" w:eastAsia="Play" w:hAnsi="Play"/>
          <w:b w:val="1"/>
          <w:i w:val="1"/>
          <w:sz w:val="51"/>
          <w:szCs w:val="51"/>
          <w:rtl w:val="0"/>
        </w:rPr>
        <w:t xml:space="preserve">SQUAD </w:t>
      </w:r>
      <w:r w:rsidDel="00000000" w:rsidR="00000000" w:rsidRPr="00000000">
        <w:rPr>
          <w:rFonts w:ascii="Play" w:cs="Play" w:eastAsia="Play" w:hAnsi="Play"/>
          <w:b w:val="1"/>
          <w:sz w:val="51"/>
          <w:szCs w:val="51"/>
          <w:rtl w:val="0"/>
        </w:rPr>
        <w:t xml:space="preserve">ILUMINARON EL CARNAVAL DE RÍO DE JANEIRO</w:t>
      </w:r>
      <w:r w:rsidDel="00000000" w:rsidR="00000000" w:rsidRPr="00000000">
        <w:rPr>
          <w:rtl w:val="0"/>
        </w:rPr>
      </w:r>
    </w:p>
    <w:p w:rsidR="00000000" w:rsidDel="00000000" w:rsidP="00000000" w:rsidRDefault="00000000" w:rsidRPr="00000000" w14:paraId="00000004">
      <w:pPr>
        <w:jc w:val="left"/>
        <w:rPr>
          <w:rFonts w:ascii="Play" w:cs="Play" w:eastAsia="Play" w:hAnsi="Play"/>
          <w:b w:val="1"/>
        </w:rPr>
      </w:pPr>
      <w:r w:rsidDel="00000000" w:rsidR="00000000" w:rsidRPr="00000000">
        <w:rPr>
          <w:rtl w:val="0"/>
        </w:rPr>
      </w:r>
    </w:p>
    <w:p w:rsidR="00000000" w:rsidDel="00000000" w:rsidP="00000000" w:rsidRDefault="00000000" w:rsidRPr="00000000" w14:paraId="00000005">
      <w:pPr>
        <w:jc w:val="center"/>
        <w:rPr>
          <w:rFonts w:ascii="Play" w:cs="Play" w:eastAsia="Play" w:hAnsi="Play"/>
          <w:i w:val="1"/>
        </w:rPr>
      </w:pPr>
      <w:r w:rsidDel="00000000" w:rsidR="00000000" w:rsidRPr="00000000">
        <w:rPr>
          <w:rFonts w:ascii="Play" w:cs="Play" w:eastAsia="Play" w:hAnsi="Play"/>
          <w:i w:val="1"/>
          <w:rtl w:val="0"/>
        </w:rPr>
        <w:t xml:space="preserve">Durante cuatro días, la firma danesa ofreció una experiencia inolvidable a 31 personalidades icónicas de toda Latinoamérica para vivir la efervescencia del carnaval más famoso del mundo.</w:t>
      </w:r>
    </w:p>
    <w:p w:rsidR="00000000" w:rsidDel="00000000" w:rsidP="00000000" w:rsidRDefault="00000000" w:rsidRPr="00000000" w14:paraId="00000006">
      <w:pPr>
        <w:jc w:val="left"/>
        <w:rPr>
          <w:rFonts w:ascii="Play" w:cs="Play" w:eastAsia="Play" w:hAnsi="Play"/>
          <w:i w:val="1"/>
        </w:rPr>
      </w:pPr>
      <w:r w:rsidDel="00000000" w:rsidR="00000000" w:rsidRPr="00000000">
        <w:rPr>
          <w:rtl w:val="0"/>
        </w:rPr>
      </w:r>
    </w:p>
    <w:p w:rsidR="00000000" w:rsidDel="00000000" w:rsidP="00000000" w:rsidRDefault="00000000" w:rsidRPr="00000000" w14:paraId="00000007">
      <w:pPr>
        <w:jc w:val="both"/>
        <w:rPr>
          <w:rFonts w:ascii="Play" w:cs="Play" w:eastAsia="Play" w:hAnsi="Play"/>
        </w:rPr>
      </w:pPr>
      <w:r w:rsidDel="00000000" w:rsidR="00000000" w:rsidRPr="00000000">
        <w:rPr>
          <w:rtl w:val="0"/>
        </w:rPr>
      </w:r>
    </w:p>
    <w:p w:rsidR="00000000" w:rsidDel="00000000" w:rsidP="00000000" w:rsidRDefault="00000000" w:rsidRPr="00000000" w14:paraId="00000008">
      <w:pPr>
        <w:jc w:val="both"/>
        <w:rPr>
          <w:rFonts w:ascii="Play" w:cs="Play" w:eastAsia="Play" w:hAnsi="Play"/>
        </w:rPr>
      </w:pPr>
      <w:r w:rsidDel="00000000" w:rsidR="00000000" w:rsidRPr="00000000">
        <w:rPr>
          <w:rFonts w:ascii="Play" w:cs="Play" w:eastAsia="Play" w:hAnsi="Play"/>
          <w:rtl w:val="0"/>
        </w:rPr>
        <w:t xml:space="preserve">Como parte de las celebraciones por el Carnaval de Río, </w:t>
      </w:r>
      <w:r w:rsidDel="00000000" w:rsidR="00000000" w:rsidRPr="00000000">
        <w:rPr>
          <w:rFonts w:ascii="Play" w:cs="Play" w:eastAsia="Play" w:hAnsi="Play"/>
          <w:b w:val="1"/>
          <w:rtl w:val="0"/>
        </w:rPr>
        <w:t xml:space="preserve">Pandora</w:t>
      </w:r>
      <w:r w:rsidDel="00000000" w:rsidR="00000000" w:rsidRPr="00000000">
        <w:rPr>
          <w:rFonts w:ascii="Play" w:cs="Play" w:eastAsia="Play" w:hAnsi="Play"/>
          <w:rtl w:val="0"/>
        </w:rPr>
        <w:t xml:space="preserve"> invitó a </w:t>
      </w:r>
      <w:hyperlink r:id="rId7">
        <w:r w:rsidDel="00000000" w:rsidR="00000000" w:rsidRPr="00000000">
          <w:rPr>
            <w:rFonts w:ascii="Play" w:cs="Play" w:eastAsia="Play" w:hAnsi="Play"/>
            <w:b w:val="1"/>
            <w:color w:val="1155cc"/>
            <w:u w:val="single"/>
            <w:rtl w:val="0"/>
          </w:rPr>
          <w:t xml:space="preserve">Ignacia Antonia</w:t>
        </w:r>
      </w:hyperlink>
      <w:r w:rsidDel="00000000" w:rsidR="00000000" w:rsidRPr="00000000">
        <w:rPr>
          <w:rFonts w:ascii="Play" w:cs="Play" w:eastAsia="Play" w:hAnsi="Play"/>
          <w:rtl w:val="0"/>
        </w:rPr>
        <w:t xml:space="preserve">, </w:t>
      </w:r>
      <w:hyperlink r:id="rId8">
        <w:r w:rsidDel="00000000" w:rsidR="00000000" w:rsidRPr="00000000">
          <w:rPr>
            <w:rFonts w:ascii="Play" w:cs="Play" w:eastAsia="Play" w:hAnsi="Play"/>
            <w:b w:val="1"/>
            <w:color w:val="1155cc"/>
            <w:u w:val="single"/>
            <w:rtl w:val="0"/>
          </w:rPr>
          <w:t xml:space="preserve">Vanesa Borghi</w:t>
        </w:r>
      </w:hyperlink>
      <w:r w:rsidDel="00000000" w:rsidR="00000000" w:rsidRPr="00000000">
        <w:rPr>
          <w:rFonts w:ascii="Play" w:cs="Play" w:eastAsia="Play" w:hAnsi="Play"/>
          <w:rtl w:val="0"/>
        </w:rPr>
        <w:t xml:space="preserve">, </w:t>
      </w:r>
      <w:hyperlink r:id="rId9">
        <w:r w:rsidDel="00000000" w:rsidR="00000000" w:rsidRPr="00000000">
          <w:rPr>
            <w:rFonts w:ascii="Play" w:cs="Play" w:eastAsia="Play" w:hAnsi="Play"/>
            <w:b w:val="1"/>
            <w:color w:val="1155cc"/>
            <w:u w:val="single"/>
            <w:rtl w:val="0"/>
          </w:rPr>
          <w:t xml:space="preserve">Daniela Kirberg</w:t>
        </w:r>
      </w:hyperlink>
      <w:r w:rsidDel="00000000" w:rsidR="00000000" w:rsidRPr="00000000">
        <w:rPr>
          <w:rFonts w:ascii="Play" w:cs="Play" w:eastAsia="Play" w:hAnsi="Play"/>
          <w:rtl w:val="0"/>
        </w:rPr>
        <w:t xml:space="preserve">, </w:t>
      </w:r>
      <w:hyperlink r:id="rId10">
        <w:r w:rsidDel="00000000" w:rsidR="00000000" w:rsidRPr="00000000">
          <w:rPr>
            <w:rFonts w:ascii="Play" w:cs="Play" w:eastAsia="Play" w:hAnsi="Play"/>
            <w:b w:val="1"/>
            <w:color w:val="1155cc"/>
            <w:u w:val="single"/>
            <w:rtl w:val="0"/>
          </w:rPr>
          <w:t xml:space="preserve">Jorge Chacón</w:t>
        </w:r>
      </w:hyperlink>
      <w:r w:rsidDel="00000000" w:rsidR="00000000" w:rsidRPr="00000000">
        <w:rPr>
          <w:rFonts w:ascii="Play" w:cs="Play" w:eastAsia="Play" w:hAnsi="Play"/>
          <w:rtl w:val="0"/>
        </w:rPr>
        <w:t xml:space="preserve">, </w:t>
      </w:r>
      <w:hyperlink r:id="rId11">
        <w:r w:rsidDel="00000000" w:rsidR="00000000" w:rsidRPr="00000000">
          <w:rPr>
            <w:rFonts w:ascii="Play" w:cs="Play" w:eastAsia="Play" w:hAnsi="Play"/>
            <w:b w:val="1"/>
            <w:color w:val="1155cc"/>
            <w:u w:val="single"/>
            <w:rtl w:val="0"/>
          </w:rPr>
          <w:t xml:space="preserve">Sebastián Yatra</w:t>
        </w:r>
      </w:hyperlink>
      <w:r w:rsidDel="00000000" w:rsidR="00000000" w:rsidRPr="00000000">
        <w:rPr>
          <w:rFonts w:ascii="Play" w:cs="Play" w:eastAsia="Play" w:hAnsi="Play"/>
          <w:rtl w:val="0"/>
        </w:rPr>
        <w:t xml:space="preserve"> y otras 26 personalidades reconocidas de Latinoamérica para formar parte de una experiencia inigualable en una de las fiestas más grandes del mundo. </w:t>
      </w:r>
    </w:p>
    <w:p w:rsidR="00000000" w:rsidDel="00000000" w:rsidP="00000000" w:rsidRDefault="00000000" w:rsidRPr="00000000" w14:paraId="00000009">
      <w:pPr>
        <w:jc w:val="both"/>
        <w:rPr>
          <w:rFonts w:ascii="Play" w:cs="Play" w:eastAsia="Play" w:hAnsi="Play"/>
        </w:rPr>
      </w:pPr>
      <w:r w:rsidDel="00000000" w:rsidR="00000000" w:rsidRPr="00000000">
        <w:rPr>
          <w:rtl w:val="0"/>
        </w:rPr>
      </w:r>
    </w:p>
    <w:p w:rsidR="00000000" w:rsidDel="00000000" w:rsidP="00000000" w:rsidRDefault="00000000" w:rsidRPr="00000000" w14:paraId="0000000A">
      <w:pPr>
        <w:jc w:val="both"/>
        <w:rPr>
          <w:rFonts w:ascii="Play" w:cs="Play" w:eastAsia="Play" w:hAnsi="Play"/>
        </w:rPr>
      </w:pPr>
      <w:r w:rsidDel="00000000" w:rsidR="00000000" w:rsidRPr="00000000">
        <w:rPr>
          <w:rFonts w:ascii="Play" w:cs="Play" w:eastAsia="Play" w:hAnsi="Play"/>
          <w:rtl w:val="0"/>
        </w:rPr>
        <w:t xml:space="preserve">Durante 4 días, los invitados fueron parte de algunos de los eventos más exclusivos del carnaval, como el Baile Do Copa que se realiza en el legendario hotel Copacabana Palace. Este recinto celebró su 100 aniversario con una fiesta sin igual, donde el </w:t>
      </w:r>
      <w:r w:rsidDel="00000000" w:rsidR="00000000" w:rsidRPr="00000000">
        <w:rPr>
          <w:rFonts w:ascii="Play" w:cs="Play" w:eastAsia="Play" w:hAnsi="Play"/>
          <w:b w:val="1"/>
          <w:rtl w:val="0"/>
        </w:rPr>
        <w:t xml:space="preserve">Pandora Squad</w:t>
      </w:r>
      <w:r w:rsidDel="00000000" w:rsidR="00000000" w:rsidRPr="00000000">
        <w:rPr>
          <w:rFonts w:ascii="Play" w:cs="Play" w:eastAsia="Play" w:hAnsi="Play"/>
          <w:rtl w:val="0"/>
        </w:rPr>
        <w:t xml:space="preserve"> robó miradas con atuendos de gala llenos de brillo y glamour.</w:t>
      </w:r>
    </w:p>
    <w:p w:rsidR="00000000" w:rsidDel="00000000" w:rsidP="00000000" w:rsidRDefault="00000000" w:rsidRPr="00000000" w14:paraId="0000000B">
      <w:pPr>
        <w:jc w:val="both"/>
        <w:rPr>
          <w:rFonts w:ascii="Play" w:cs="Play" w:eastAsia="Play" w:hAnsi="Play"/>
        </w:rPr>
      </w:pPr>
      <w:r w:rsidDel="00000000" w:rsidR="00000000" w:rsidRPr="00000000">
        <w:rPr>
          <w:rtl w:val="0"/>
        </w:rPr>
      </w:r>
    </w:p>
    <w:p w:rsidR="00000000" w:rsidDel="00000000" w:rsidP="00000000" w:rsidRDefault="00000000" w:rsidRPr="00000000" w14:paraId="0000000C">
      <w:pPr>
        <w:jc w:val="both"/>
        <w:rPr>
          <w:rFonts w:ascii="Play" w:cs="Play" w:eastAsia="Play" w:hAnsi="Play"/>
        </w:rPr>
      </w:pPr>
      <w:r w:rsidDel="00000000" w:rsidR="00000000" w:rsidRPr="00000000">
        <w:rPr>
          <w:rFonts w:ascii="Play" w:cs="Play" w:eastAsia="Play" w:hAnsi="Play"/>
        </w:rPr>
        <w:drawing>
          <wp:inline distB="114300" distT="114300" distL="114300" distR="114300">
            <wp:extent cx="5943600" cy="2971800"/>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Play" w:cs="Play" w:eastAsia="Play" w:hAnsi="Play"/>
        </w:rPr>
      </w:pPr>
      <w:r w:rsidDel="00000000" w:rsidR="00000000" w:rsidRPr="00000000">
        <w:rPr>
          <w:rtl w:val="0"/>
        </w:rPr>
      </w:r>
    </w:p>
    <w:p w:rsidR="00000000" w:rsidDel="00000000" w:rsidP="00000000" w:rsidRDefault="00000000" w:rsidRPr="00000000" w14:paraId="0000000E">
      <w:pPr>
        <w:jc w:val="both"/>
        <w:rPr>
          <w:rFonts w:ascii="Play" w:cs="Play" w:eastAsia="Play" w:hAnsi="Play"/>
        </w:rPr>
      </w:pPr>
      <w:r w:rsidDel="00000000" w:rsidR="00000000" w:rsidRPr="00000000">
        <w:rPr>
          <w:rFonts w:ascii="Play" w:cs="Play" w:eastAsia="Play" w:hAnsi="Play"/>
          <w:rtl w:val="0"/>
        </w:rPr>
        <w:t xml:space="preserve">El highlight de esta experiencia fue los días 19 y 20 de febrero, en el Sambódromo da Marquês de Sapucaí, donde los invitados tuvieron acceso a un sofisticado camarote exclusivo de </w:t>
      </w:r>
      <w:r w:rsidDel="00000000" w:rsidR="00000000" w:rsidRPr="00000000">
        <w:rPr>
          <w:rFonts w:ascii="Play" w:cs="Play" w:eastAsia="Play" w:hAnsi="Play"/>
          <w:b w:val="1"/>
          <w:rtl w:val="0"/>
        </w:rPr>
        <w:t xml:space="preserve">Pandora </w:t>
      </w:r>
      <w:r w:rsidDel="00000000" w:rsidR="00000000" w:rsidRPr="00000000">
        <w:rPr>
          <w:rFonts w:ascii="Play" w:cs="Play" w:eastAsia="Play" w:hAnsi="Play"/>
          <w:rtl w:val="0"/>
        </w:rPr>
        <w:t xml:space="preserve">con la mejor vista hacia el recinto más importante de la samba.</w:t>
      </w:r>
    </w:p>
    <w:p w:rsidR="00000000" w:rsidDel="00000000" w:rsidP="00000000" w:rsidRDefault="00000000" w:rsidRPr="00000000" w14:paraId="0000000F">
      <w:pPr>
        <w:jc w:val="both"/>
        <w:rPr>
          <w:rFonts w:ascii="Play" w:cs="Play" w:eastAsia="Play" w:hAnsi="Play"/>
        </w:rPr>
      </w:pPr>
      <w:r w:rsidDel="00000000" w:rsidR="00000000" w:rsidRPr="00000000">
        <w:rPr>
          <w:rtl w:val="0"/>
        </w:rPr>
      </w:r>
    </w:p>
    <w:p w:rsidR="00000000" w:rsidDel="00000000" w:rsidP="00000000" w:rsidRDefault="00000000" w:rsidRPr="00000000" w14:paraId="00000010">
      <w:pPr>
        <w:jc w:val="both"/>
        <w:rPr>
          <w:rFonts w:ascii="Play" w:cs="Play" w:eastAsia="Play" w:hAnsi="Play"/>
        </w:rPr>
      </w:pPr>
      <w:r w:rsidDel="00000000" w:rsidR="00000000" w:rsidRPr="00000000">
        <w:rPr>
          <w:rFonts w:ascii="Play" w:cs="Play" w:eastAsia="Play" w:hAnsi="Play"/>
          <w:rtl w:val="0"/>
        </w:rPr>
        <w:t xml:space="preserve">Durante este alucinante viaje, los influencers y personalidades invitadas pudieron lucir las piezas más importantes de las colecciones </w:t>
      </w:r>
      <w:r w:rsidDel="00000000" w:rsidR="00000000" w:rsidRPr="00000000">
        <w:rPr>
          <w:rFonts w:ascii="Play" w:cs="Play" w:eastAsia="Play" w:hAnsi="Play"/>
          <w:b w:val="1"/>
          <w:rtl w:val="0"/>
        </w:rPr>
        <w:t xml:space="preserve">Pandora Moments</w:t>
      </w:r>
      <w:r w:rsidDel="00000000" w:rsidR="00000000" w:rsidRPr="00000000">
        <w:rPr>
          <w:rFonts w:ascii="Play" w:cs="Play" w:eastAsia="Play" w:hAnsi="Play"/>
          <w:rtl w:val="0"/>
        </w:rPr>
        <w:t xml:space="preserve"> y </w:t>
      </w:r>
      <w:r w:rsidDel="00000000" w:rsidR="00000000" w:rsidRPr="00000000">
        <w:rPr>
          <w:rFonts w:ascii="Play" w:cs="Play" w:eastAsia="Play" w:hAnsi="Play"/>
          <w:b w:val="1"/>
          <w:rtl w:val="0"/>
        </w:rPr>
        <w:t xml:space="preserve">Pandora Timeless</w:t>
      </w:r>
      <w:r w:rsidDel="00000000" w:rsidR="00000000" w:rsidRPr="00000000">
        <w:rPr>
          <w:rFonts w:ascii="Play" w:cs="Play" w:eastAsia="Play" w:hAnsi="Play"/>
          <w:rtl w:val="0"/>
        </w:rPr>
        <w:t xml:space="preserve"> como el Studded Chain Necklace, Radiant Sparkling Hearts Ring, Sparkling Asymmetric Wave Ring y Two-tone Padlock Splittable Heart Charm.</w:t>
      </w:r>
    </w:p>
    <w:p w:rsidR="00000000" w:rsidDel="00000000" w:rsidP="00000000" w:rsidRDefault="00000000" w:rsidRPr="00000000" w14:paraId="00000011">
      <w:pPr>
        <w:jc w:val="both"/>
        <w:rPr>
          <w:rFonts w:ascii="Play" w:cs="Play" w:eastAsia="Play" w:hAnsi="Play"/>
        </w:rPr>
      </w:pPr>
      <w:r w:rsidDel="00000000" w:rsidR="00000000" w:rsidRPr="00000000">
        <w:rPr>
          <w:rtl w:val="0"/>
        </w:rPr>
      </w:r>
    </w:p>
    <w:p w:rsidR="00000000" w:rsidDel="00000000" w:rsidP="00000000" w:rsidRDefault="00000000" w:rsidRPr="00000000" w14:paraId="00000012">
      <w:pPr>
        <w:jc w:val="both"/>
        <w:rPr>
          <w:rFonts w:ascii="Play" w:cs="Play" w:eastAsia="Play" w:hAnsi="Play"/>
        </w:rPr>
      </w:pPr>
      <w:r w:rsidDel="00000000" w:rsidR="00000000" w:rsidRPr="00000000">
        <w:rPr>
          <w:rFonts w:ascii="Play" w:cs="Play" w:eastAsia="Play" w:hAnsi="Play"/>
        </w:rPr>
        <w:drawing>
          <wp:inline distB="114300" distT="114300" distL="114300" distR="114300">
            <wp:extent cx="5943600" cy="29718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Play" w:cs="Play" w:eastAsia="Play" w:hAnsi="Play"/>
        </w:rPr>
      </w:pPr>
      <w:r w:rsidDel="00000000" w:rsidR="00000000" w:rsidRPr="00000000">
        <w:rPr>
          <w:rtl w:val="0"/>
        </w:rPr>
      </w:r>
    </w:p>
    <w:p w:rsidR="00000000" w:rsidDel="00000000" w:rsidP="00000000" w:rsidRDefault="00000000" w:rsidRPr="00000000" w14:paraId="00000014">
      <w:pPr>
        <w:jc w:val="both"/>
        <w:rPr>
          <w:rFonts w:ascii="Play" w:cs="Play" w:eastAsia="Play" w:hAnsi="Play"/>
        </w:rPr>
      </w:pPr>
      <w:r w:rsidDel="00000000" w:rsidR="00000000" w:rsidRPr="00000000">
        <w:rPr>
          <w:rFonts w:ascii="Play" w:cs="Play" w:eastAsia="Play" w:hAnsi="Play"/>
          <w:rtl w:val="0"/>
        </w:rPr>
        <w:t xml:space="preserve">Todos los invitados brillaron con su look creando un increíble y sofisticado layering con el nuevo Studded Chain Necklace Pandora Timeless y cadenas de eslabones Pandora ME que los hicieron brillar en el colorido Carnaval.</w:t>
      </w:r>
    </w:p>
    <w:p w:rsidR="00000000" w:rsidDel="00000000" w:rsidP="00000000" w:rsidRDefault="00000000" w:rsidRPr="00000000" w14:paraId="00000015">
      <w:pPr>
        <w:jc w:val="both"/>
        <w:rPr>
          <w:rFonts w:ascii="Play" w:cs="Play" w:eastAsia="Play" w:hAnsi="Play"/>
        </w:rPr>
      </w:pPr>
      <w:r w:rsidDel="00000000" w:rsidR="00000000" w:rsidRPr="00000000">
        <w:rPr>
          <w:rtl w:val="0"/>
        </w:rPr>
      </w:r>
    </w:p>
    <w:p w:rsidR="00000000" w:rsidDel="00000000" w:rsidP="00000000" w:rsidRDefault="00000000" w:rsidRPr="00000000" w14:paraId="00000016">
      <w:pPr>
        <w:jc w:val="both"/>
        <w:rPr>
          <w:rFonts w:ascii="Play" w:cs="Play" w:eastAsia="Play" w:hAnsi="Play"/>
        </w:rPr>
      </w:pPr>
      <w:r w:rsidDel="00000000" w:rsidR="00000000" w:rsidRPr="00000000">
        <w:rPr>
          <w:rFonts w:ascii="Play" w:cs="Play" w:eastAsia="Play" w:hAnsi="Play"/>
          <w:rtl w:val="0"/>
        </w:rPr>
        <w:t xml:space="preserve">Al igual que cada uno de los miembros del </w:t>
      </w:r>
      <w:r w:rsidDel="00000000" w:rsidR="00000000" w:rsidRPr="00000000">
        <w:rPr>
          <w:rFonts w:ascii="Play" w:cs="Play" w:eastAsia="Play" w:hAnsi="Play"/>
          <w:b w:val="1"/>
          <w:rtl w:val="0"/>
        </w:rPr>
        <w:t xml:space="preserve">Pandora Squad</w:t>
      </w:r>
      <w:r w:rsidDel="00000000" w:rsidR="00000000" w:rsidRPr="00000000">
        <w:rPr>
          <w:rFonts w:ascii="Play" w:cs="Play" w:eastAsia="Play" w:hAnsi="Play"/>
          <w:rtl w:val="0"/>
        </w:rPr>
        <w:t xml:space="preserve">, experimenta con todas las posibilidades de styling que tiene la marca para acaparar miradas en todas tus celebraciones, conciertos y cada uno de esos momentos que celebran la vida y la alegría.</w:t>
      </w:r>
    </w:p>
    <w:p w:rsidR="00000000" w:rsidDel="00000000" w:rsidP="00000000" w:rsidRDefault="00000000" w:rsidRPr="00000000" w14:paraId="00000017">
      <w:pPr>
        <w:jc w:val="both"/>
        <w:rPr>
          <w:rFonts w:ascii="Play" w:cs="Play" w:eastAsia="Play" w:hAnsi="Play"/>
        </w:rPr>
      </w:pPr>
      <w:r w:rsidDel="00000000" w:rsidR="00000000" w:rsidRPr="00000000">
        <w:rPr>
          <w:rtl w:val="0"/>
        </w:rPr>
      </w:r>
    </w:p>
    <w:p w:rsidR="00000000" w:rsidDel="00000000" w:rsidP="00000000" w:rsidRDefault="00000000" w:rsidRPr="00000000" w14:paraId="00000018">
      <w:pPr>
        <w:jc w:val="both"/>
        <w:rPr>
          <w:rFonts w:ascii="Play" w:cs="Play" w:eastAsia="Play" w:hAnsi="Play"/>
        </w:rPr>
      </w:pPr>
      <w:r w:rsidDel="00000000" w:rsidR="00000000" w:rsidRPr="00000000">
        <w:rPr>
          <w:rFonts w:ascii="Play" w:cs="Play" w:eastAsia="Play" w:hAnsi="Play"/>
          <w:rtl w:val="0"/>
        </w:rPr>
        <w:t xml:space="preserve">¡Haz click </w:t>
      </w:r>
      <w:hyperlink r:id="rId14">
        <w:r w:rsidDel="00000000" w:rsidR="00000000" w:rsidRPr="00000000">
          <w:rPr>
            <w:rFonts w:ascii="Play" w:cs="Play" w:eastAsia="Play" w:hAnsi="Play"/>
            <w:b w:val="1"/>
            <w:color w:val="1155cc"/>
            <w:u w:val="single"/>
            <w:rtl w:val="0"/>
          </w:rPr>
          <w:t xml:space="preserve">aquí</w:t>
        </w:r>
      </w:hyperlink>
      <w:r w:rsidDel="00000000" w:rsidR="00000000" w:rsidRPr="00000000">
        <w:rPr>
          <w:rFonts w:ascii="Play" w:cs="Play" w:eastAsia="Play" w:hAnsi="Play"/>
          <w:rtl w:val="0"/>
        </w:rPr>
        <w:t xml:space="preserve"> para ver más imágenes! Y recuerda que estas piezas están disponibles en tu punto de venta más cercano.</w:t>
      </w:r>
    </w:p>
    <w:p w:rsidR="00000000" w:rsidDel="00000000" w:rsidP="00000000" w:rsidRDefault="00000000" w:rsidRPr="00000000" w14:paraId="00000019">
      <w:pPr>
        <w:jc w:val="both"/>
        <w:rPr>
          <w:rFonts w:ascii="Play" w:cs="Play" w:eastAsia="Play" w:hAnsi="Play"/>
        </w:rPr>
      </w:pPr>
      <w:r w:rsidDel="00000000" w:rsidR="00000000" w:rsidRPr="00000000">
        <w:rPr>
          <w:rtl w:val="0"/>
        </w:rPr>
      </w:r>
    </w:p>
    <w:p w:rsidR="00000000" w:rsidDel="00000000" w:rsidP="00000000" w:rsidRDefault="00000000" w:rsidRPr="00000000" w14:paraId="0000001A">
      <w:pPr>
        <w:jc w:val="center"/>
        <w:rPr>
          <w:rFonts w:ascii="Play" w:cs="Play" w:eastAsia="Play" w:hAnsi="Play"/>
          <w:b w:val="1"/>
        </w:rPr>
      </w:pPr>
      <w:r w:rsidDel="00000000" w:rsidR="00000000" w:rsidRPr="00000000">
        <w:rPr>
          <w:rFonts w:ascii="Play" w:cs="Play" w:eastAsia="Play" w:hAnsi="Play"/>
          <w:b w:val="1"/>
          <w:rtl w:val="0"/>
        </w:rPr>
        <w:t xml:space="preserve">#PandoraInRio23 #PandoraSquad23 #MomentosConPandora </w:t>
      </w:r>
    </w:p>
    <w:p w:rsidR="00000000" w:rsidDel="00000000" w:rsidP="00000000" w:rsidRDefault="00000000" w:rsidRPr="00000000" w14:paraId="0000001B">
      <w:pPr>
        <w:jc w:val="center"/>
        <w:rPr>
          <w:rFonts w:ascii="Play" w:cs="Play" w:eastAsia="Play" w:hAnsi="Play"/>
          <w:b w:val="1"/>
        </w:rPr>
      </w:pPr>
      <w:r w:rsidDel="00000000" w:rsidR="00000000" w:rsidRPr="00000000">
        <w:rPr>
          <w:rFonts w:ascii="Play" w:cs="Play" w:eastAsia="Play" w:hAnsi="Play"/>
          <w:b w:val="1"/>
          <w:rtl w:val="0"/>
        </w:rPr>
        <w:t xml:space="preserve">@theofficialpandora</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rFonts w:ascii="Play" w:cs="Play" w:eastAsia="Play" w:hAnsi="Play"/>
        </w:rPr>
      </w:pPr>
      <w:r w:rsidDel="00000000" w:rsidR="00000000" w:rsidRPr="00000000">
        <w:rPr>
          <w:rtl w:val="0"/>
        </w:rPr>
      </w:r>
    </w:p>
    <w:p w:rsidR="00000000" w:rsidDel="00000000" w:rsidP="00000000" w:rsidRDefault="00000000" w:rsidRPr="00000000" w14:paraId="0000001E">
      <w:pPr>
        <w:jc w:val="both"/>
        <w:rPr>
          <w:rFonts w:ascii="Play" w:cs="Play" w:eastAsia="Play" w:hAnsi="Play"/>
        </w:rPr>
      </w:pPr>
      <w:r w:rsidDel="00000000" w:rsidR="00000000" w:rsidRPr="00000000">
        <w:rPr>
          <w:rFonts w:ascii="Play" w:cs="Play" w:eastAsia="Play" w:hAnsi="Play"/>
          <w:rtl w:val="0"/>
        </w:rPr>
        <w:t xml:space="preserve">Para mayor información por favor contactar a:</w:t>
      </w:r>
    </w:p>
    <w:p w:rsidR="00000000" w:rsidDel="00000000" w:rsidP="00000000" w:rsidRDefault="00000000" w:rsidRPr="00000000" w14:paraId="0000001F">
      <w:pPr>
        <w:jc w:val="both"/>
        <w:rPr>
          <w:rFonts w:ascii="Play" w:cs="Play" w:eastAsia="Play" w:hAnsi="Play"/>
        </w:rPr>
      </w:pPr>
      <w:r w:rsidDel="00000000" w:rsidR="00000000" w:rsidRPr="00000000">
        <w:rPr>
          <w:rtl w:val="0"/>
        </w:rPr>
      </w:r>
    </w:p>
    <w:p w:rsidR="00000000" w:rsidDel="00000000" w:rsidP="00000000" w:rsidRDefault="00000000" w:rsidRPr="00000000" w14:paraId="00000020">
      <w:pPr>
        <w:jc w:val="both"/>
        <w:rPr>
          <w:rFonts w:ascii="Play" w:cs="Play" w:eastAsia="Play" w:hAnsi="Play"/>
          <w:sz w:val="20"/>
          <w:szCs w:val="20"/>
        </w:rPr>
      </w:pPr>
      <w:r w:rsidDel="00000000" w:rsidR="00000000" w:rsidRPr="00000000">
        <w:rPr>
          <w:rFonts w:ascii="Play" w:cs="Play" w:eastAsia="Play" w:hAnsi="Play"/>
          <w:sz w:val="20"/>
          <w:szCs w:val="20"/>
          <w:rtl w:val="0"/>
        </w:rPr>
        <w:t xml:space="preserve">Tamara Marambio G. | Senior PR</w:t>
      </w:r>
    </w:p>
    <w:p w:rsidR="00000000" w:rsidDel="00000000" w:rsidP="00000000" w:rsidRDefault="00000000" w:rsidRPr="00000000" w14:paraId="00000021">
      <w:pPr>
        <w:jc w:val="both"/>
        <w:rPr>
          <w:rFonts w:ascii="Play" w:cs="Play" w:eastAsia="Play" w:hAnsi="Play"/>
          <w:sz w:val="20"/>
          <w:szCs w:val="20"/>
        </w:rPr>
      </w:pPr>
      <w:hyperlink r:id="rId15">
        <w:r w:rsidDel="00000000" w:rsidR="00000000" w:rsidRPr="00000000">
          <w:rPr>
            <w:rFonts w:ascii="Play" w:cs="Play" w:eastAsia="Play" w:hAnsi="Play"/>
            <w:color w:val="1155cc"/>
            <w:sz w:val="20"/>
            <w:szCs w:val="20"/>
            <w:u w:val="single"/>
            <w:rtl w:val="0"/>
          </w:rPr>
          <w:t xml:space="preserve">tamara.marambio@another.co</w:t>
        </w:r>
      </w:hyperlink>
      <w:r w:rsidDel="00000000" w:rsidR="00000000" w:rsidRPr="00000000">
        <w:rPr>
          <w:rFonts w:ascii="Play" w:cs="Play" w:eastAsia="Play" w:hAnsi="Play"/>
          <w:sz w:val="20"/>
          <w:szCs w:val="20"/>
          <w:rtl w:val="0"/>
        </w:rPr>
        <w:t xml:space="preserve"> </w:t>
      </w:r>
    </w:p>
    <w:p w:rsidR="00000000" w:rsidDel="00000000" w:rsidP="00000000" w:rsidRDefault="00000000" w:rsidRPr="00000000" w14:paraId="00000022">
      <w:pPr>
        <w:rPr>
          <w:rFonts w:ascii="Play" w:cs="Play" w:eastAsia="Play" w:hAnsi="Play"/>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color w:val="980000"/>
        </w:rPr>
      </w:pPr>
      <w:r w:rsidDel="00000000" w:rsidR="00000000" w:rsidRPr="00000000">
        <w:rPr>
          <w:rtl w:val="0"/>
        </w:rPr>
      </w:r>
    </w:p>
    <w:p w:rsidR="00000000" w:rsidDel="00000000" w:rsidP="00000000" w:rsidRDefault="00000000" w:rsidRPr="00000000" w14:paraId="00000025">
      <w:pPr>
        <w:spacing w:line="276" w:lineRule="auto"/>
        <w:rPr>
          <w:rFonts w:ascii="Play" w:cs="Play" w:eastAsia="Play" w:hAnsi="Play"/>
          <w:b w:val="1"/>
          <w:sz w:val="18"/>
          <w:szCs w:val="18"/>
        </w:rPr>
      </w:pPr>
      <w:r w:rsidDel="00000000" w:rsidR="00000000" w:rsidRPr="00000000">
        <w:rPr>
          <w:rFonts w:ascii="Play" w:cs="Play" w:eastAsia="Play" w:hAnsi="Play"/>
          <w:b w:val="1"/>
          <w:sz w:val="18"/>
          <w:szCs w:val="18"/>
          <w:rtl w:val="0"/>
        </w:rPr>
        <w:t xml:space="preserve">ACERCA DE  PANDORA</w:t>
      </w:r>
    </w:p>
    <w:p w:rsidR="00000000" w:rsidDel="00000000" w:rsidP="00000000" w:rsidRDefault="00000000" w:rsidRPr="00000000" w14:paraId="00000026">
      <w:pPr>
        <w:spacing w:line="276" w:lineRule="auto"/>
        <w:jc w:val="both"/>
        <w:rPr>
          <w:rFonts w:ascii="Play" w:cs="Play" w:eastAsia="Play" w:hAnsi="Play"/>
          <w:sz w:val="18"/>
          <w:szCs w:val="18"/>
        </w:rPr>
      </w:pPr>
      <w:r w:rsidDel="00000000" w:rsidR="00000000" w:rsidRPr="00000000">
        <w:rPr>
          <w:rFonts w:ascii="Play" w:cs="Play" w:eastAsia="Play" w:hAnsi="Play"/>
          <w:sz w:val="18"/>
          <w:szCs w:val="18"/>
          <w:rtl w:val="0"/>
        </w:rPr>
        <w:t xml:space="preserve">Pandora diseña, manufactura y vende joyería con acabados a mano, contemporánea y a precios accesibles. Los diseños de Pandora son vendidos en más de 100 países en seis continentes a través de aproximadamente 7,500 puntos de venta, incluyendo más de 2,200 concept stores. </w:t>
      </w:r>
    </w:p>
    <w:p w:rsidR="00000000" w:rsidDel="00000000" w:rsidP="00000000" w:rsidRDefault="00000000" w:rsidRPr="00000000" w14:paraId="00000027">
      <w:pPr>
        <w:spacing w:line="276" w:lineRule="auto"/>
        <w:jc w:val="both"/>
        <w:rPr>
          <w:rFonts w:ascii="Play" w:cs="Play" w:eastAsia="Play" w:hAnsi="Play"/>
          <w:sz w:val="18"/>
          <w:szCs w:val="18"/>
        </w:rPr>
      </w:pPr>
      <w:r w:rsidDel="00000000" w:rsidR="00000000" w:rsidRPr="00000000">
        <w:rPr>
          <w:rtl w:val="0"/>
        </w:rPr>
      </w:r>
    </w:p>
    <w:p w:rsidR="00000000" w:rsidDel="00000000" w:rsidP="00000000" w:rsidRDefault="00000000" w:rsidRPr="00000000" w14:paraId="00000028">
      <w:pPr>
        <w:spacing w:line="276" w:lineRule="auto"/>
        <w:jc w:val="both"/>
        <w:rPr>
          <w:rFonts w:ascii="Play" w:cs="Play" w:eastAsia="Play" w:hAnsi="Play"/>
        </w:rPr>
      </w:pPr>
      <w:r w:rsidDel="00000000" w:rsidR="00000000" w:rsidRPr="00000000">
        <w:rPr>
          <w:rFonts w:ascii="Play" w:cs="Play" w:eastAsia="Play" w:hAnsi="Play"/>
          <w:sz w:val="18"/>
          <w:szCs w:val="18"/>
          <w:rtl w:val="0"/>
        </w:rPr>
        <w:t xml:space="preserve">Fundada en 1982 y establecida en Copenhagen, Dinamarca, Pandora emplea a más de 26,000 personas a nivel mundial de las cuales aproximadamente 11,500 están localizadas en Tailandia, donde la empresa manufactura sus joyas. Pandora está listado públicamente en la bolsa de cambio NASDAQ Copenhagen en Dinamarca. En 2018, el ingreso total de Pandora fue de DDK 22.800 mil millones (aproximadamente EUR 3.1 billones).</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headerReference r:id="rId16" w:type="default"/>
      <w:pgSz w:h="15840" w:w="12240" w:orient="portrait"/>
      <w:pgMar w:bottom="793.70078740157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center"/>
      <w:rPr/>
    </w:pPr>
    <w:r w:rsidDel="00000000" w:rsidR="00000000" w:rsidRPr="00000000">
      <w:rPr/>
      <w:drawing>
        <wp:inline distB="114300" distT="114300" distL="114300" distR="114300">
          <wp:extent cx="1643063" cy="340165"/>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43063" cy="3401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sebastianyatra/" TargetMode="External"/><Relationship Id="rId10" Type="http://schemas.openxmlformats.org/officeDocument/2006/relationships/hyperlink" Target="https://www.instagram.com/jorgechaconh/" TargetMode="Externa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daniela_kirberg/" TargetMode="External"/><Relationship Id="rId15" Type="http://schemas.openxmlformats.org/officeDocument/2006/relationships/hyperlink" Target="mailto:tamara.marambio@another.co" TargetMode="External"/><Relationship Id="rId14" Type="http://schemas.openxmlformats.org/officeDocument/2006/relationships/hyperlink" Target="https://drive.google.com/drive/folders/17rGa3UDTDv6ykSq5SuHdVZqYD5M_CYoD?usp=share_link"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www.instagram.com/ignaciaa_antonia/" TargetMode="External"/><Relationship Id="rId8" Type="http://schemas.openxmlformats.org/officeDocument/2006/relationships/hyperlink" Target="https://www.instagram.com/vanesaborgh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